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1B94" w14:textId="736E0E4E" w:rsidR="00F40DEB" w:rsidRDefault="00F40DEB" w:rsidP="00F40DEB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274046" w:rsidRPr="00036714">
        <w:rPr>
          <w:noProof/>
        </w:rPr>
        <w:t>#AH1807</w:t>
      </w:r>
      <w:r>
        <w:tab/>
      </w:r>
      <w:r w:rsidR="00915707">
        <w:rPr>
          <w:sz w:val="32"/>
          <w:szCs w:val="32"/>
        </w:rPr>
        <w:t xml:space="preserve">Tdoc </w:t>
      </w:r>
      <w:r w:rsidR="00195047" w:rsidRPr="00195047">
        <w:rPr>
          <w:sz w:val="32"/>
          <w:szCs w:val="32"/>
        </w:rPr>
        <w:t>R2-1809719</w:t>
      </w:r>
    </w:p>
    <w:p w14:paraId="45ACF08D" w14:textId="4E5A074F" w:rsidR="00280DD1" w:rsidRDefault="00054EE0" w:rsidP="00F40DEB">
      <w:pPr>
        <w:pStyle w:val="3GPPHeader"/>
      </w:pPr>
      <w:r w:rsidRPr="00054EE0">
        <w:t>Montreal, Canada, 2</w:t>
      </w:r>
      <w:r w:rsidR="0047545F" w:rsidRPr="0047545F">
        <w:rPr>
          <w:vertAlign w:val="superscript"/>
        </w:rPr>
        <w:t>nd</w:t>
      </w:r>
      <w:r w:rsidR="0047545F">
        <w:t xml:space="preserve"> </w:t>
      </w:r>
      <w:r w:rsidRPr="00054EE0">
        <w:t>– 6</w:t>
      </w:r>
      <w:r w:rsidR="0047545F" w:rsidRPr="0047545F">
        <w:rPr>
          <w:vertAlign w:val="superscript"/>
        </w:rPr>
        <w:t>th</w:t>
      </w:r>
      <w:r w:rsidR="0047545F">
        <w:t xml:space="preserve"> </w:t>
      </w:r>
      <w:r w:rsidRPr="00054EE0">
        <w:t>July 201</w:t>
      </w:r>
      <w:r w:rsidR="00915707" w:rsidRPr="000A3A4F">
        <w:t>8</w:t>
      </w:r>
      <w:r w:rsidR="0077197B">
        <w:tab/>
        <w:t>(</w:t>
      </w:r>
      <w:r w:rsidR="003E388C">
        <w:t xml:space="preserve">Resubmission </w:t>
      </w:r>
      <w:r w:rsidR="0077197B">
        <w:t>of R2-</w:t>
      </w:r>
      <w:bookmarkStart w:id="0" w:name="_Hlk509474408"/>
      <w:r w:rsidR="00F40DEB" w:rsidRPr="00F40DEB">
        <w:t>180</w:t>
      </w:r>
      <w:bookmarkEnd w:id="0"/>
      <w:r w:rsidR="003E388C">
        <w:t>7927</w:t>
      </w:r>
      <w:r w:rsidR="0077197B">
        <w:t>)</w:t>
      </w:r>
    </w:p>
    <w:p w14:paraId="16953627" w14:textId="77777777" w:rsidR="00E90E49" w:rsidRPr="00CE0424" w:rsidRDefault="00E90E49" w:rsidP="00357380">
      <w:pPr>
        <w:pStyle w:val="3GPPHeader"/>
      </w:pPr>
      <w:bookmarkStart w:id="1" w:name="_GoBack"/>
      <w:bookmarkEnd w:id="1"/>
    </w:p>
    <w:p w14:paraId="754B4357" w14:textId="1D166E92" w:rsidR="00E90E49" w:rsidRPr="001F6736" w:rsidRDefault="00E90E49" w:rsidP="00311702">
      <w:pPr>
        <w:pStyle w:val="3GPPHeader"/>
        <w:rPr>
          <w:sz w:val="22"/>
          <w:szCs w:val="22"/>
          <w:lang w:val="sv-SE"/>
        </w:rPr>
      </w:pPr>
      <w:r w:rsidRPr="001F6736">
        <w:rPr>
          <w:sz w:val="22"/>
          <w:szCs w:val="22"/>
          <w:lang w:val="sv-SE"/>
        </w:rPr>
        <w:t>Agenda Item:</w:t>
      </w:r>
      <w:r w:rsidRPr="001F6736">
        <w:rPr>
          <w:sz w:val="22"/>
          <w:szCs w:val="22"/>
          <w:lang w:val="sv-SE"/>
        </w:rPr>
        <w:tab/>
      </w:r>
      <w:r w:rsidR="00A129C2" w:rsidRPr="00A129C2">
        <w:rPr>
          <w:sz w:val="22"/>
          <w:szCs w:val="22"/>
          <w:lang w:val="sv-SE"/>
        </w:rPr>
        <w:t>10.4.1.3.7</w:t>
      </w:r>
      <w:r w:rsidR="00A129C2">
        <w:rPr>
          <w:sz w:val="22"/>
          <w:szCs w:val="22"/>
          <w:lang w:val="sv-SE"/>
        </w:rPr>
        <w:t xml:space="preserve"> (</w:t>
      </w:r>
      <w:r w:rsidR="00A129C2" w:rsidRPr="00A129C2">
        <w:rPr>
          <w:sz w:val="22"/>
          <w:szCs w:val="22"/>
          <w:lang w:val="sv-SE"/>
        </w:rPr>
        <w:t xml:space="preserve">Connection release </w:t>
      </w:r>
      <w:proofErr w:type="spellStart"/>
      <w:r w:rsidR="00A129C2" w:rsidRPr="00A129C2">
        <w:rPr>
          <w:sz w:val="22"/>
          <w:szCs w:val="22"/>
          <w:lang w:val="sv-SE"/>
        </w:rPr>
        <w:t>procedure</w:t>
      </w:r>
      <w:proofErr w:type="spellEnd"/>
      <w:r w:rsidR="00A129C2">
        <w:rPr>
          <w:sz w:val="22"/>
          <w:szCs w:val="22"/>
          <w:lang w:val="sv-SE"/>
        </w:rPr>
        <w:t>)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6027B694" w:rsidR="00E90E49" w:rsidRPr="00CE0424" w:rsidRDefault="003D3C45" w:rsidP="0019504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Timer-</w:t>
      </w:r>
      <w:r w:rsidR="0071645B" w:rsidRPr="0071645B">
        <w:rPr>
          <w:sz w:val="22"/>
          <w:szCs w:val="22"/>
        </w:rPr>
        <w:t>based transition to inactive</w:t>
      </w:r>
      <w:r w:rsidR="00195047">
        <w:rPr>
          <w:sz w:val="22"/>
          <w:szCs w:val="22"/>
        </w:rPr>
        <w:tab/>
      </w:r>
    </w:p>
    <w:p w14:paraId="45057592" w14:textId="068C4797" w:rsidR="0071645B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</w:p>
    <w:p w14:paraId="3489E6A3" w14:textId="64FDD0E8" w:rsidR="00C24345" w:rsidRDefault="00E90E49" w:rsidP="00A2052C">
      <w:pPr>
        <w:pStyle w:val="Heading1"/>
      </w:pPr>
      <w:r w:rsidRPr="00CE0424">
        <w:t>Introduction</w:t>
      </w:r>
    </w:p>
    <w:p w14:paraId="32A457EF" w14:textId="054F77A1" w:rsidR="00F05B65" w:rsidRDefault="0077197B" w:rsidP="00A2052C">
      <w:pPr>
        <w:rPr>
          <w:lang w:eastAsia="ja-JP"/>
        </w:rPr>
      </w:pPr>
      <w:r>
        <w:rPr>
          <w:lang w:eastAsia="ja-JP"/>
        </w:rPr>
        <w:t xml:space="preserve">This contribution is a </w:t>
      </w:r>
      <w:r w:rsidR="001F2F2C">
        <w:rPr>
          <w:lang w:eastAsia="ja-JP"/>
        </w:rPr>
        <w:t xml:space="preserve">resubmission </w:t>
      </w:r>
      <w:r>
        <w:rPr>
          <w:lang w:eastAsia="ja-JP"/>
        </w:rPr>
        <w:t>of R2-</w:t>
      </w:r>
      <w:r w:rsidR="003E388C" w:rsidRPr="00F40DEB">
        <w:rPr>
          <w:lang w:eastAsia="ja-JP"/>
        </w:rPr>
        <w:t>180</w:t>
      </w:r>
      <w:r w:rsidR="003E388C">
        <w:rPr>
          <w:lang w:eastAsia="ja-JP"/>
        </w:rPr>
        <w:t>7927</w:t>
      </w:r>
      <w:r>
        <w:rPr>
          <w:lang w:eastAsia="ja-JP"/>
        </w:rPr>
        <w:t>.</w:t>
      </w:r>
      <w:r w:rsidR="00C41F6D">
        <w:rPr>
          <w:lang w:eastAsia="ja-JP"/>
        </w:rPr>
        <w:t xml:space="preserve"> </w:t>
      </w:r>
      <w:r w:rsidR="00B44D92">
        <w:rPr>
          <w:lang w:eastAsia="ja-JP"/>
        </w:rPr>
        <w:t>The messages names have been aligned with the agreement in RAN2#101bis (</w:t>
      </w:r>
      <w:r w:rsidR="001A61BC">
        <w:rPr>
          <w:lang w:eastAsia="ja-JP"/>
        </w:rPr>
        <w:t>i.e.</w:t>
      </w:r>
      <w:r w:rsidR="00DA2586">
        <w:rPr>
          <w:lang w:eastAsia="ja-JP"/>
        </w:rPr>
        <w:t xml:space="preserve"> the</w:t>
      </w:r>
      <w:r w:rsidR="00B44D92">
        <w:rPr>
          <w:lang w:eastAsia="ja-JP"/>
        </w:rPr>
        <w:t xml:space="preserve"> </w:t>
      </w:r>
      <w:proofErr w:type="spellStart"/>
      <w:r w:rsidR="00B44D92" w:rsidRPr="00DA2586">
        <w:rPr>
          <w:i/>
          <w:lang w:eastAsia="ja-JP"/>
        </w:rPr>
        <w:t>RRCRelease</w:t>
      </w:r>
      <w:proofErr w:type="spellEnd"/>
      <w:r w:rsidR="00B44D92">
        <w:rPr>
          <w:lang w:eastAsia="ja-JP"/>
        </w:rPr>
        <w:t xml:space="preserve"> message is used to move the UE </w:t>
      </w:r>
      <w:r w:rsidR="00DA2586">
        <w:rPr>
          <w:lang w:eastAsia="ja-JP"/>
        </w:rPr>
        <w:t xml:space="preserve">from RRC_CONNNECTED </w:t>
      </w:r>
      <w:r w:rsidR="00186134">
        <w:rPr>
          <w:lang w:eastAsia="ja-JP"/>
        </w:rPr>
        <w:t xml:space="preserve">to </w:t>
      </w:r>
      <w:r w:rsidR="00DA2586">
        <w:rPr>
          <w:lang w:eastAsia="ja-JP"/>
        </w:rPr>
        <w:t>RRC_</w:t>
      </w:r>
      <w:r w:rsidR="00186134">
        <w:rPr>
          <w:lang w:eastAsia="ja-JP"/>
        </w:rPr>
        <w:t xml:space="preserve">IDLE and </w:t>
      </w:r>
      <w:r w:rsidR="00DA2586">
        <w:rPr>
          <w:lang w:eastAsia="ja-JP"/>
        </w:rPr>
        <w:t xml:space="preserve">from RRC_CONNECTED </w:t>
      </w:r>
      <w:r w:rsidR="00B44D92">
        <w:rPr>
          <w:lang w:eastAsia="ja-JP"/>
        </w:rPr>
        <w:t xml:space="preserve">to </w:t>
      </w:r>
      <w:r w:rsidR="00DA2586">
        <w:rPr>
          <w:lang w:eastAsia="ja-JP"/>
        </w:rPr>
        <w:t>RRC_</w:t>
      </w:r>
      <w:r w:rsidR="00B44D92">
        <w:rPr>
          <w:lang w:eastAsia="ja-JP"/>
        </w:rPr>
        <w:t>INACTIVE)</w:t>
      </w:r>
      <w:r w:rsidR="00B44D92" w:rsidRPr="004B50D7">
        <w:rPr>
          <w:lang w:eastAsia="ja-JP"/>
        </w:rPr>
        <w:t>.</w:t>
      </w:r>
      <w:r w:rsidR="00186134">
        <w:rPr>
          <w:lang w:eastAsia="ja-JP"/>
        </w:rPr>
        <w:t xml:space="preserve"> Here the message to move the UE to INACTIVE state is </w:t>
      </w:r>
      <w:r w:rsidR="0099234B">
        <w:rPr>
          <w:lang w:eastAsia="ja-JP"/>
        </w:rPr>
        <w:t>named</w:t>
      </w:r>
      <w:r w:rsidR="00186134">
        <w:rPr>
          <w:lang w:eastAsia="ja-JP"/>
        </w:rPr>
        <w:t xml:space="preserve"> as “</w:t>
      </w:r>
      <w:proofErr w:type="spellStart"/>
      <w:r w:rsidR="00186134" w:rsidRPr="00DA2586">
        <w:rPr>
          <w:i/>
          <w:lang w:eastAsia="ja-JP"/>
        </w:rPr>
        <w:t>RRCRelease</w:t>
      </w:r>
      <w:proofErr w:type="spellEnd"/>
      <w:r w:rsidR="00186134" w:rsidRPr="00186134">
        <w:rPr>
          <w:lang w:eastAsia="ja-JP"/>
        </w:rPr>
        <w:t xml:space="preserve"> with suspend </w:t>
      </w:r>
      <w:r w:rsidR="00592D64">
        <w:rPr>
          <w:lang w:eastAsia="ja-JP"/>
        </w:rPr>
        <w:t>configuration</w:t>
      </w:r>
      <w:r w:rsidR="00186134">
        <w:rPr>
          <w:lang w:eastAsia="ja-JP"/>
        </w:rPr>
        <w:t>”</w:t>
      </w:r>
      <w:r w:rsidR="00DA2586">
        <w:rPr>
          <w:lang w:eastAsia="ja-JP"/>
        </w:rPr>
        <w:t>.</w:t>
      </w:r>
    </w:p>
    <w:p w14:paraId="2961D428" w14:textId="6D2B568D" w:rsidR="00A2052C" w:rsidRPr="00A2052C" w:rsidRDefault="0079189C" w:rsidP="00A2052C">
      <w:pPr>
        <w:rPr>
          <w:lang w:eastAsia="ja-JP"/>
        </w:rPr>
      </w:pPr>
      <w:r>
        <w:rPr>
          <w:lang w:eastAsia="ja-JP"/>
        </w:rPr>
        <w:t xml:space="preserve">At the previous meetings there was some progress on the state modelling and state transitions for NR. This contribution attempts to further progress the area of state transition from RRC_CONNECTED to RRC_INACTIVE addressing </w:t>
      </w:r>
      <w:r w:rsidR="00C40E5C">
        <w:rPr>
          <w:lang w:eastAsia="ja-JP"/>
        </w:rPr>
        <w:t xml:space="preserve">the </w:t>
      </w:r>
      <w:r>
        <w:rPr>
          <w:lang w:eastAsia="ja-JP"/>
        </w:rPr>
        <w:t>aspects</w:t>
      </w:r>
      <w:r w:rsidR="00C40E5C">
        <w:rPr>
          <w:lang w:eastAsia="ja-JP"/>
        </w:rPr>
        <w:t xml:space="preserve"> related to the usage of </w:t>
      </w:r>
      <w:r w:rsidR="00CB2A06">
        <w:rPr>
          <w:lang w:eastAsia="ja-JP"/>
        </w:rPr>
        <w:t xml:space="preserve">a timer for the </w:t>
      </w:r>
      <w:r w:rsidR="00CB2A06" w:rsidRPr="00CB2A06">
        <w:rPr>
          <w:lang w:eastAsia="ja-JP"/>
        </w:rPr>
        <w:t>implicit state transition</w:t>
      </w:r>
      <w:r w:rsidR="00CB2A06">
        <w:rPr>
          <w:lang w:eastAsia="ja-JP"/>
        </w:rPr>
        <w:t>.</w:t>
      </w:r>
    </w:p>
    <w:p w14:paraId="2914CD50" w14:textId="77777777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67C2B9D0" w14:textId="5A2D9144" w:rsidR="008919F0" w:rsidRDefault="000457F7" w:rsidP="00C40E5C">
      <w:pPr>
        <w:pStyle w:val="BodyText"/>
      </w:pPr>
      <w:r>
        <w:t>In the p</w:t>
      </w:r>
      <w:r w:rsidR="009A650E">
        <w:t>ast meeting</w:t>
      </w:r>
      <w:r w:rsidR="00FF6EDA">
        <w:t>s</w:t>
      </w:r>
      <w:r w:rsidR="00A87EA3">
        <w:t>,</w:t>
      </w:r>
      <w:r w:rsidR="009A650E">
        <w:t xml:space="preserve"> it has been proposed </w:t>
      </w:r>
      <w:r w:rsidR="008919F0">
        <w:t xml:space="preserve">the support of </w:t>
      </w:r>
      <w:bookmarkStart w:id="3" w:name="_Hlk500751255"/>
      <w:r w:rsidR="00F05B65">
        <w:t xml:space="preserve">an </w:t>
      </w:r>
      <w:r w:rsidR="008919F0">
        <w:t>implicit state transition from RRC_</w:t>
      </w:r>
      <w:r w:rsidR="008919F0" w:rsidRPr="008919F0">
        <w:t xml:space="preserve">CONNECTED to </w:t>
      </w:r>
      <w:r w:rsidR="008919F0">
        <w:t>RRC_</w:t>
      </w:r>
      <w:r w:rsidR="008919F0" w:rsidRPr="008919F0">
        <w:t>INACTIVE</w:t>
      </w:r>
      <w:r w:rsidR="008919F0">
        <w:t xml:space="preserve"> by using an inactivity timer</w:t>
      </w:r>
      <w:r w:rsidR="00BF380E">
        <w:t xml:space="preserve"> </w:t>
      </w:r>
      <w:bookmarkEnd w:id="3"/>
      <w:r w:rsidR="00BF380E">
        <w:t xml:space="preserve">(in UE and in </w:t>
      </w:r>
      <w:r w:rsidR="00C06614">
        <w:t>gNB</w:t>
      </w:r>
      <w:r w:rsidR="00BF380E">
        <w:t xml:space="preserve">): if data is not received/sent for </w:t>
      </w:r>
      <w:r w:rsidR="00A87EA3">
        <w:t xml:space="preserve">certain </w:t>
      </w:r>
      <w:r w:rsidR="00534C6A">
        <w:t>period</w:t>
      </w:r>
      <w:r w:rsidR="00BF380E">
        <w:t xml:space="preserve">, the timer expires and the </w:t>
      </w:r>
      <w:r w:rsidR="00A87EA3">
        <w:t xml:space="preserve">UE and gNB </w:t>
      </w:r>
      <w:r w:rsidR="00BF380E">
        <w:t>state transit</w:t>
      </w:r>
      <w:r w:rsidR="00C06614">
        <w:t>s</w:t>
      </w:r>
      <w:r w:rsidR="00BF380E">
        <w:t xml:space="preserve"> </w:t>
      </w:r>
      <w:r w:rsidR="00BF380E" w:rsidRPr="00BF380E">
        <w:t>from RRC_CONNECTED to RRC_INACTIVE</w:t>
      </w:r>
      <w:r w:rsidR="000D3B51">
        <w:t xml:space="preserve"> (</w:t>
      </w:r>
      <w:r w:rsidR="000D3B51">
        <w:fldChar w:fldCharType="begin"/>
      </w:r>
      <w:r w:rsidR="000D3B51">
        <w:instrText xml:space="preserve"> REF _Ref503355162 \r \h </w:instrText>
      </w:r>
      <w:r w:rsidR="000D3B51">
        <w:fldChar w:fldCharType="separate"/>
      </w:r>
      <w:r w:rsidR="000D3B51">
        <w:t>[1]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_Ref503355170 \r \h </w:instrText>
      </w:r>
      <w:r w:rsidR="000D3B51">
        <w:fldChar w:fldCharType="separate"/>
      </w:r>
      <w:r w:rsidR="000D3B51">
        <w:t>[2]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_Ref503355177 \r \h </w:instrText>
      </w:r>
      <w:r w:rsidR="000D3B51">
        <w:fldChar w:fldCharType="separate"/>
      </w:r>
      <w:r w:rsidR="000D3B51">
        <w:t>[3]</w:t>
      </w:r>
      <w:r w:rsidR="000D3B51">
        <w:fldChar w:fldCharType="end"/>
      </w:r>
      <w:r w:rsidR="000D3B51">
        <w:t>)</w:t>
      </w:r>
      <w:r w:rsidR="0071645B">
        <w:t>.</w:t>
      </w:r>
    </w:p>
    <w:p w14:paraId="1E1DA69F" w14:textId="77777777" w:rsidR="00CE608E" w:rsidRDefault="00CE608E" w:rsidP="00C40E5C">
      <w:pPr>
        <w:pStyle w:val="BodyText"/>
      </w:pPr>
    </w:p>
    <w:p w14:paraId="6AEE894D" w14:textId="6907F411" w:rsidR="00781615" w:rsidRDefault="00781615" w:rsidP="00781615">
      <w:pPr>
        <w:pStyle w:val="BodyText"/>
        <w:jc w:val="center"/>
      </w:pPr>
      <w:r>
        <w:rPr>
          <w:noProof/>
        </w:rPr>
        <w:drawing>
          <wp:inline distT="0" distB="0" distL="0" distR="0" wp14:anchorId="68EE025C" wp14:editId="09B9D5F2">
            <wp:extent cx="3994411" cy="261937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849" cy="264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02F7B4" w14:textId="22B47405" w:rsidR="00781615" w:rsidRPr="00554AE2" w:rsidRDefault="00554AE2" w:rsidP="00554AE2">
      <w:pPr>
        <w:pStyle w:val="BodyText"/>
        <w:jc w:val="center"/>
        <w:rPr>
          <w:b/>
        </w:rPr>
      </w:pPr>
      <w:r w:rsidRPr="00554AE2">
        <w:rPr>
          <w:b/>
        </w:rPr>
        <w:t xml:space="preserve">Figure </w:t>
      </w:r>
      <w:r>
        <w:rPr>
          <w:b/>
        </w:rPr>
        <w:t>1</w:t>
      </w:r>
      <w:r w:rsidRPr="00554AE2">
        <w:rPr>
          <w:b/>
        </w:rPr>
        <w:t xml:space="preserve">: </w:t>
      </w:r>
      <w:r w:rsidR="00CE608E" w:rsidRPr="00CE608E">
        <w:rPr>
          <w:b/>
        </w:rPr>
        <w:t>Timer-based transition to RRC_INACTIVE</w:t>
      </w:r>
    </w:p>
    <w:p w14:paraId="1115877B" w14:textId="77777777" w:rsidR="00CE608E" w:rsidRDefault="00CE608E" w:rsidP="00C40E5C">
      <w:pPr>
        <w:pStyle w:val="BodyText"/>
      </w:pPr>
    </w:p>
    <w:p w14:paraId="4CD5E912" w14:textId="7D8BF518" w:rsidR="00CE608E" w:rsidRDefault="008919F0" w:rsidP="00C40E5C">
      <w:pPr>
        <w:pStyle w:val="BodyText"/>
      </w:pPr>
      <w:r w:rsidRPr="009935C0">
        <w:t xml:space="preserve">This approach </w:t>
      </w:r>
      <w:r w:rsidR="00293486">
        <w:t>has</w:t>
      </w:r>
      <w:r w:rsidR="00CE608E">
        <w:t xml:space="preserve"> some drawbacks:</w:t>
      </w:r>
    </w:p>
    <w:p w14:paraId="77CD2DF4" w14:textId="72C3EAF4" w:rsidR="009935C0" w:rsidRDefault="00121BF6" w:rsidP="00CE608E">
      <w:pPr>
        <w:pStyle w:val="BodyText"/>
        <w:numPr>
          <w:ilvl w:val="0"/>
          <w:numId w:val="21"/>
        </w:numPr>
      </w:pPr>
      <w:r>
        <w:t xml:space="preserve">It </w:t>
      </w:r>
      <w:r w:rsidR="00BF380E" w:rsidRPr="009935C0">
        <w:t xml:space="preserve">could lead to </w:t>
      </w:r>
      <w:r w:rsidR="00781615">
        <w:t xml:space="preserve">temporary </w:t>
      </w:r>
      <w:r w:rsidR="00BF380E" w:rsidRPr="009935C0">
        <w:t xml:space="preserve">misalignment between RRC states in UE and the </w:t>
      </w:r>
      <w:r w:rsidR="009935C0">
        <w:t>gNB</w:t>
      </w:r>
      <w:r w:rsidR="00BF380E" w:rsidRPr="009935C0">
        <w:t>, because the two timers are independent and there is no way to synchronize them</w:t>
      </w:r>
      <w:r w:rsidR="009935C0" w:rsidRPr="009935C0">
        <w:t>:</w:t>
      </w:r>
      <w:r w:rsidR="00BF380E" w:rsidRPr="009935C0">
        <w:t xml:space="preserve"> </w:t>
      </w:r>
      <w:r w:rsidR="009935C0" w:rsidRPr="009935C0">
        <w:t>gNB and UE might decide differently on when the timer is started depending if the last transmission was heard or not.</w:t>
      </w:r>
    </w:p>
    <w:p w14:paraId="349600FC" w14:textId="77777777" w:rsidR="00A87EA3" w:rsidRDefault="00F45F83" w:rsidP="00D101B3">
      <w:pPr>
        <w:pStyle w:val="BodyText"/>
        <w:ind w:left="720"/>
      </w:pPr>
      <w:r>
        <w:lastRenderedPageBreak/>
        <w:t>D</w:t>
      </w:r>
      <w:r w:rsidR="00D101B3">
        <w:t>uring temporary state misalignment</w:t>
      </w:r>
      <w:r>
        <w:t xml:space="preserve"> the UE </w:t>
      </w:r>
      <w:r w:rsidR="00E95A9E">
        <w:t>might be not</w:t>
      </w:r>
      <w:r>
        <w:t xml:space="preserve"> reachable</w:t>
      </w:r>
      <w:r w:rsidR="00A87EA3">
        <w:t>.</w:t>
      </w:r>
    </w:p>
    <w:p w14:paraId="5CF7D809" w14:textId="1FEBCFF7" w:rsidR="00D101B3" w:rsidRDefault="00E95A9E" w:rsidP="00D101B3">
      <w:pPr>
        <w:pStyle w:val="BodyText"/>
        <w:ind w:left="720"/>
      </w:pPr>
      <w:r>
        <w:t xml:space="preserve">Four cases are </w:t>
      </w:r>
      <w:r w:rsidR="006F5775">
        <w:t>expected</w:t>
      </w:r>
      <w:r>
        <w:t>:</w:t>
      </w:r>
    </w:p>
    <w:p w14:paraId="1C77EA08" w14:textId="5829F70F" w:rsidR="00D101B3" w:rsidRDefault="00D101B3" w:rsidP="00D101B3">
      <w:pPr>
        <w:pStyle w:val="BodyText"/>
        <w:numPr>
          <w:ilvl w:val="1"/>
          <w:numId w:val="21"/>
        </w:numPr>
      </w:pPr>
      <w:r>
        <w:t xml:space="preserve">UE in RRC_CONNECTED – gNB in RRC_INACTIVE: </w:t>
      </w:r>
    </w:p>
    <w:p w14:paraId="77419147" w14:textId="207C0E9A" w:rsidR="00D101B3" w:rsidRDefault="00D101B3" w:rsidP="00D101B3">
      <w:pPr>
        <w:pStyle w:val="BodyText"/>
        <w:numPr>
          <w:ilvl w:val="2"/>
          <w:numId w:val="21"/>
        </w:numPr>
      </w:pPr>
      <w:r>
        <w:t xml:space="preserve">DL data: gNB sends RAN paging, but it is not received by UE since it is </w:t>
      </w:r>
      <w:r w:rsidR="00F45F83">
        <w:t xml:space="preserve">already </w:t>
      </w:r>
      <w:r w:rsidR="008521AE">
        <w:t xml:space="preserve">in RRC_CONNECTED. </w:t>
      </w:r>
      <w:r w:rsidR="006F5775">
        <w:t xml:space="preserve">gNB </w:t>
      </w:r>
      <w:r w:rsidR="008521AE">
        <w:t>must</w:t>
      </w:r>
      <w:r w:rsidR="00A87EA3">
        <w:t xml:space="preserve"> repeat the RAN paging to resume the connection and send </w:t>
      </w:r>
      <w:r>
        <w:t>data</w:t>
      </w:r>
      <w:r w:rsidR="00A87EA3">
        <w:t xml:space="preserve">. </w:t>
      </w:r>
    </w:p>
    <w:p w14:paraId="29FAC0AB" w14:textId="2C6F3903" w:rsidR="00F45F83" w:rsidRDefault="00D101B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F45F83" w:rsidRPr="00F45F83">
        <w:t xml:space="preserve">data </w:t>
      </w:r>
      <w:r w:rsidR="006F5775">
        <w:t>packets are</w:t>
      </w:r>
      <w:r w:rsidR="00F45F83" w:rsidRPr="00F45F83">
        <w:t xml:space="preserve"> sent to </w:t>
      </w:r>
      <w:r w:rsidR="00F45F83">
        <w:t>gNB</w:t>
      </w:r>
      <w:r w:rsidR="00F45F83" w:rsidRPr="00F45F83">
        <w:t xml:space="preserve">, but </w:t>
      </w:r>
      <w:r w:rsidR="006F5775">
        <w:t>they</w:t>
      </w:r>
      <w:r w:rsidR="00F45F83" w:rsidRPr="00F45F83">
        <w:t xml:space="preserve"> cannot be received because </w:t>
      </w:r>
      <w:r w:rsidR="00F45F83">
        <w:t>gNB</w:t>
      </w:r>
      <w:r w:rsidR="00F45F83" w:rsidRPr="00F45F83">
        <w:t xml:space="preserve"> is in RRC_INACTIVE</w:t>
      </w:r>
      <w:r w:rsidR="00A87EA3">
        <w:t>.</w:t>
      </w:r>
    </w:p>
    <w:p w14:paraId="5930565A" w14:textId="08D5D8C7" w:rsidR="00D101B3" w:rsidRDefault="00D101B3" w:rsidP="00F45F83">
      <w:pPr>
        <w:pStyle w:val="BodyText"/>
        <w:numPr>
          <w:ilvl w:val="1"/>
          <w:numId w:val="21"/>
        </w:numPr>
      </w:pPr>
      <w:r>
        <w:t>UE in RRC_INACTIVE – gNB in RRC_CONNECTED:</w:t>
      </w:r>
    </w:p>
    <w:p w14:paraId="0EEA0D22" w14:textId="6B046701" w:rsidR="00F45F83" w:rsidRDefault="00F45F83" w:rsidP="00F45F83">
      <w:pPr>
        <w:pStyle w:val="BodyText"/>
        <w:numPr>
          <w:ilvl w:val="2"/>
          <w:numId w:val="21"/>
        </w:numPr>
      </w:pPr>
      <w:r>
        <w:t xml:space="preserve">DL data: </w:t>
      </w:r>
      <w:bookmarkStart w:id="4" w:name="_Hlk501613154"/>
      <w:r>
        <w:t xml:space="preserve">data </w:t>
      </w:r>
      <w:r w:rsidR="006F5775">
        <w:t>packets are</w:t>
      </w:r>
      <w:r>
        <w:t xml:space="preserve"> </w:t>
      </w:r>
      <w:r w:rsidR="00E95A9E">
        <w:t xml:space="preserve">directly </w:t>
      </w:r>
      <w:r>
        <w:t xml:space="preserve">sent to UE, but </w:t>
      </w:r>
      <w:r w:rsidR="006F5775">
        <w:t>they</w:t>
      </w:r>
      <w:r>
        <w:t xml:space="preserve"> cannot be received because UE is in RRC_INACTIVE</w:t>
      </w:r>
      <w:bookmarkEnd w:id="4"/>
    </w:p>
    <w:p w14:paraId="5AD442DA" w14:textId="3A1C9CE6" w:rsidR="00F45F83" w:rsidRDefault="00F45F8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E95A9E">
        <w:t xml:space="preserve">UE resumes the connection (unneeded exchange of RRC messages) and data can be sent </w:t>
      </w:r>
    </w:p>
    <w:p w14:paraId="034DB84F" w14:textId="1919A925" w:rsidR="00CE608E" w:rsidRDefault="00CE608E" w:rsidP="00017C5E">
      <w:pPr>
        <w:pStyle w:val="BodyText"/>
        <w:numPr>
          <w:ilvl w:val="0"/>
          <w:numId w:val="21"/>
        </w:numPr>
      </w:pPr>
      <w:r>
        <w:t>It</w:t>
      </w:r>
      <w:r w:rsidRPr="009935C0">
        <w:t xml:space="preserve"> requires pre-configuration of the </w:t>
      </w:r>
      <w:r>
        <w:t>RRC_</w:t>
      </w:r>
      <w:r w:rsidRPr="009935C0">
        <w:t xml:space="preserve">INACTIVE parameters </w:t>
      </w:r>
      <w:r>
        <w:t xml:space="preserve">(e.g. </w:t>
      </w:r>
      <w:r w:rsidRPr="009935C0">
        <w:t>RAN notification area</w:t>
      </w:r>
      <w:r w:rsidR="00081B29">
        <w:t xml:space="preserve">, </w:t>
      </w:r>
      <w:r w:rsidR="00081B29" w:rsidRPr="00081B29">
        <w:t>RAN configured DRX cycle</w:t>
      </w:r>
      <w:r>
        <w:t>) via an early RRC reconfiguration</w:t>
      </w:r>
      <w:r w:rsidRPr="009935C0">
        <w:t xml:space="preserve"> message</w:t>
      </w:r>
      <w:r>
        <w:t>, but such parameters could be out-to-date when the UE enters RRC_INACTIVE.</w:t>
      </w:r>
    </w:p>
    <w:p w14:paraId="38BE8998" w14:textId="314B5716" w:rsidR="00274C51" w:rsidRPr="009935C0" w:rsidRDefault="00274C51" w:rsidP="00C40E5C">
      <w:pPr>
        <w:pStyle w:val="Observation"/>
      </w:pPr>
      <w:r w:rsidRPr="009935C0">
        <w:t xml:space="preserve">The implicit state transition from RRC_CONNECTED to RRC_INACTIVE by using an inactivity timer </w:t>
      </w:r>
      <w:r>
        <w:t xml:space="preserve">could lead to </w:t>
      </w:r>
      <w:r w:rsidR="00781615">
        <w:t xml:space="preserve">temporary </w:t>
      </w:r>
      <w:r>
        <w:t>states misalignment between UE and gNB</w:t>
      </w:r>
      <w:r w:rsidR="00F45F83">
        <w:t>, making the UE unreachable</w:t>
      </w:r>
      <w:r w:rsidR="00FA16B5">
        <w:t>.</w:t>
      </w:r>
      <w:r w:rsidR="00F45F83">
        <w:t xml:space="preserve"> </w:t>
      </w:r>
    </w:p>
    <w:p w14:paraId="4999C65E" w14:textId="3D780D6C" w:rsidR="00274C51" w:rsidRPr="009935C0" w:rsidRDefault="00274C51" w:rsidP="00274C51">
      <w:pPr>
        <w:pStyle w:val="Observation"/>
      </w:pPr>
      <w:bookmarkStart w:id="5" w:name="_Hlk501522377"/>
      <w:r>
        <w:t xml:space="preserve">The </w:t>
      </w:r>
      <w:r w:rsidRPr="00274C51">
        <w:t>RRC_INACTIVE parameters</w:t>
      </w:r>
      <w:r>
        <w:t xml:space="preserve"> sent via </w:t>
      </w:r>
      <w:r w:rsidR="00793521">
        <w:t>pre-configuration</w:t>
      </w:r>
      <w:r>
        <w:t xml:space="preserve"> could be out-to-date</w:t>
      </w:r>
      <w:r w:rsidR="00E95A9E">
        <w:t>d</w:t>
      </w:r>
      <w:r>
        <w:t xml:space="preserve"> when the UE enters RRC_INACTIVE</w:t>
      </w:r>
      <w:r w:rsidR="00FA16B5">
        <w:t>.</w:t>
      </w:r>
    </w:p>
    <w:bookmarkEnd w:id="5"/>
    <w:p w14:paraId="342FB981" w14:textId="14EA9D7C" w:rsidR="00637B89" w:rsidRDefault="00637B89" w:rsidP="00C40E5C">
      <w:pPr>
        <w:pStyle w:val="BodyText"/>
      </w:pPr>
    </w:p>
    <w:p w14:paraId="1E5CE248" w14:textId="77C84FEA" w:rsidR="00781615" w:rsidRDefault="00F4256A" w:rsidP="00C40E5C">
      <w:pPr>
        <w:pStyle w:val="BodyText"/>
      </w:pPr>
      <w:r>
        <w:t xml:space="preserve">For these reasons, </w:t>
      </w:r>
      <w:r w:rsidR="00564D96">
        <w:t xml:space="preserve">it </w:t>
      </w:r>
      <w:r w:rsidR="00564D96" w:rsidRPr="00F4256A">
        <w:t xml:space="preserve">is </w:t>
      </w:r>
      <w:r w:rsidR="00CB1327">
        <w:t>proposed</w:t>
      </w:r>
      <w:r w:rsidR="00564D96">
        <w:t xml:space="preserve"> to </w:t>
      </w:r>
      <w:r w:rsidR="00B21C0F">
        <w:t xml:space="preserve">only </w:t>
      </w:r>
      <w:r w:rsidR="00564D96">
        <w:t xml:space="preserve">use </w:t>
      </w:r>
      <w:r w:rsidR="00CB1327">
        <w:t>the</w:t>
      </w:r>
      <w:r w:rsidR="00564D96">
        <w:t xml:space="preserve"> </w:t>
      </w:r>
      <w:r w:rsidRPr="00F4256A">
        <w:t xml:space="preserve">explicit state transition from RRC_CONNECTED to RRC_INACTIVE (i.e. initiated by gNB by sending </w:t>
      </w:r>
      <w:proofErr w:type="spellStart"/>
      <w:r w:rsidR="00C41F6D" w:rsidRPr="00DA2586">
        <w:rPr>
          <w:i/>
        </w:rPr>
        <w:t>RRC</w:t>
      </w:r>
      <w:r w:rsidR="00B44D92" w:rsidRPr="00DA2586">
        <w:rPr>
          <w:i/>
        </w:rPr>
        <w:t>Release</w:t>
      </w:r>
      <w:proofErr w:type="spellEnd"/>
      <w:r w:rsidR="00B44D92" w:rsidRPr="00186134">
        <w:t xml:space="preserve"> with suspend </w:t>
      </w:r>
      <w:r w:rsidR="00DA2586">
        <w:t>configuration</w:t>
      </w:r>
      <w:r w:rsidRPr="00AF56FB">
        <w:t>)</w:t>
      </w:r>
      <w:r w:rsidR="007F3185" w:rsidRPr="00AF56FB">
        <w:t>.</w:t>
      </w:r>
    </w:p>
    <w:p w14:paraId="36457F9C" w14:textId="5AA9545B" w:rsidR="006941B5" w:rsidRDefault="00B21C0F" w:rsidP="006003ED">
      <w:pPr>
        <w:pStyle w:val="Proposal"/>
      </w:pPr>
      <w:bookmarkStart w:id="6" w:name="_Hlk501008767"/>
      <w:r>
        <w:t>Only e</w:t>
      </w:r>
      <w:r w:rsidR="004C7B17">
        <w:t>xplicit</w:t>
      </w:r>
      <w:r w:rsidR="004C7B17" w:rsidRPr="009935C0">
        <w:t xml:space="preserve"> state transition </w:t>
      </w:r>
      <w:r w:rsidR="004C7B17">
        <w:t xml:space="preserve">from </w:t>
      </w:r>
      <w:r w:rsidR="004C7B17" w:rsidRPr="009935C0">
        <w:t>RRC_CONNECTED to RRC_INACTIVE</w:t>
      </w:r>
      <w:r w:rsidR="004C7B17">
        <w:t xml:space="preserve"> should be used for the following reasons:</w:t>
      </w:r>
      <w:r w:rsidR="004C7B17">
        <w:br/>
      </w:r>
      <w:bookmarkStart w:id="7" w:name="_Hlk500921742"/>
      <w:bookmarkEnd w:id="6"/>
      <w:r w:rsidR="00CD11A8">
        <w:tab/>
      </w:r>
      <w:r w:rsidR="004C7B17">
        <w:t xml:space="preserve">- </w:t>
      </w:r>
      <w:r w:rsidR="00405E9E">
        <w:t>T</w:t>
      </w:r>
      <w:r w:rsidR="004C7B17">
        <w:t>he network controls when sending the UE to RRC_INACTIVE, avoiding states misalignment</w:t>
      </w:r>
      <w:r w:rsidR="00E95A9E">
        <w:t xml:space="preserve"> and UE unreachability</w:t>
      </w:r>
      <w:r w:rsidR="00A71ED7">
        <w:t>;</w:t>
      </w:r>
      <w:r w:rsidR="004C7B17">
        <w:br/>
        <w:t xml:space="preserve">- </w:t>
      </w:r>
      <w:r w:rsidR="00CE608E">
        <w:t>RRC_</w:t>
      </w:r>
      <w:r w:rsidR="00CE608E" w:rsidRPr="009935C0">
        <w:t xml:space="preserve">INACTIVE parameters </w:t>
      </w:r>
      <w:r w:rsidR="00B30E08">
        <w:t xml:space="preserve">can </w:t>
      </w:r>
      <w:r w:rsidR="00CE608E">
        <w:t xml:space="preserve">always </w:t>
      </w:r>
      <w:r w:rsidR="00B30E08">
        <w:t xml:space="preserve">be </w:t>
      </w:r>
      <w:r w:rsidR="00CE608E">
        <w:t xml:space="preserve">updated because </w:t>
      </w:r>
      <w:r w:rsidR="006003ED">
        <w:t xml:space="preserve">are </w:t>
      </w:r>
      <w:r w:rsidR="004C7B17">
        <w:t xml:space="preserve">sent to the UE </w:t>
      </w:r>
      <w:r w:rsidR="00A87EA3">
        <w:t>when</w:t>
      </w:r>
      <w:r w:rsidR="00564D96">
        <w:t xml:space="preserve"> the </w:t>
      </w:r>
      <w:r w:rsidR="004C7B17">
        <w:t xml:space="preserve">state transition </w:t>
      </w:r>
      <w:r w:rsidR="00A87EA3">
        <w:t xml:space="preserve">occurs </w:t>
      </w:r>
      <w:r w:rsidR="004C7B17">
        <w:t>(no earlier reconfigu</w:t>
      </w:r>
      <w:r w:rsidR="00F45F83">
        <w:t>rations needed)</w:t>
      </w:r>
      <w:r w:rsidR="00A71ED7">
        <w:t>.</w:t>
      </w:r>
    </w:p>
    <w:bookmarkEnd w:id="7"/>
    <w:p w14:paraId="51297161" w14:textId="77777777" w:rsidR="006941B5" w:rsidRDefault="006941B5" w:rsidP="006003ED">
      <w:pPr>
        <w:pStyle w:val="BodyText"/>
      </w:pPr>
    </w:p>
    <w:p w14:paraId="5791FE48" w14:textId="120B28D0" w:rsidR="00EF2356" w:rsidRDefault="006941B5" w:rsidP="006003ED">
      <w:pPr>
        <w:pStyle w:val="BodyText"/>
      </w:pPr>
      <w:r>
        <w:t>It follows that n</w:t>
      </w:r>
      <w:r w:rsidRPr="006941B5">
        <w:t>o timer should be used to move the UE from RRC_CONNECTED to RRC_INACTIVE</w:t>
      </w:r>
    </w:p>
    <w:p w14:paraId="2F5A1C2F" w14:textId="20B8F585" w:rsidR="006003ED" w:rsidRDefault="006941B5" w:rsidP="00A71ED7">
      <w:pPr>
        <w:pStyle w:val="Proposal"/>
      </w:pPr>
      <w:r>
        <w:t>N</w:t>
      </w:r>
      <w:r w:rsidRPr="006941B5">
        <w:t>o timer should be used to move the UE from RRC_CONNECTED to RRC_INACTIVE</w:t>
      </w:r>
      <w:r w:rsidR="008A26F1">
        <w:t>.</w:t>
      </w:r>
      <w:r>
        <w:br/>
      </w:r>
    </w:p>
    <w:p w14:paraId="57E60C91" w14:textId="10FB07AF" w:rsidR="00A71ED7" w:rsidRDefault="003A679B" w:rsidP="00546490">
      <w:pPr>
        <w:pStyle w:val="BodyText"/>
      </w:pPr>
      <w:r>
        <w:t xml:space="preserve">We should clarify that </w:t>
      </w:r>
      <w:r w:rsidR="00A90496">
        <w:t xml:space="preserve">the abovementioned proposals </w:t>
      </w:r>
      <w:r w:rsidR="00163762">
        <w:t xml:space="preserve">about not defining a timer-based solution </w:t>
      </w:r>
      <w:r w:rsidR="00A90496">
        <w:t>are about the normal procedure to move UEs from connected to inactive.</w:t>
      </w:r>
      <w:r w:rsidR="004C7F9E">
        <w:t xml:space="preserve"> For the failure case</w:t>
      </w:r>
      <w:r w:rsidR="002B50C7">
        <w:t>,</w:t>
      </w:r>
      <w:r w:rsidR="004C7F9E">
        <w:t xml:space="preserve"> where network tries to send a </w:t>
      </w:r>
      <w:proofErr w:type="spellStart"/>
      <w:r w:rsidR="00B44D92" w:rsidRPr="00741ED3">
        <w:rPr>
          <w:i/>
        </w:rPr>
        <w:t>RRCRelease</w:t>
      </w:r>
      <w:proofErr w:type="spellEnd"/>
      <w:r w:rsidR="00B44D92" w:rsidRPr="00186134">
        <w:t xml:space="preserve"> with suspend </w:t>
      </w:r>
      <w:r w:rsidR="00741ED3">
        <w:t>configuration</w:t>
      </w:r>
      <w:r w:rsidR="004C7F9E" w:rsidRPr="00B44D92">
        <w:t xml:space="preserve"> </w:t>
      </w:r>
      <w:r w:rsidR="004C7F9E">
        <w:t>message that is not received by the UE (which could cause a state mismatch)</w:t>
      </w:r>
      <w:r w:rsidR="002B50C7">
        <w:t>,</w:t>
      </w:r>
      <w:r w:rsidR="004C7F9E">
        <w:t xml:space="preserve"> it has been agreed in RNA2#101bis to use </w:t>
      </w:r>
      <w:r w:rsidR="00741ED3">
        <w:t xml:space="preserve">data </w:t>
      </w:r>
      <w:r w:rsidR="004C7F9E">
        <w:t>inactivity timer that when expired makes the UE notify the higher layer</w:t>
      </w:r>
      <w:r w:rsidR="004146D6">
        <w:t>,</w:t>
      </w:r>
      <w:r w:rsidR="004C7F9E">
        <w:t xml:space="preserve"> which will trigger a NAS recovery.</w:t>
      </w:r>
    </w:p>
    <w:p w14:paraId="2A09CFB0" w14:textId="77777777" w:rsidR="004C7F9E" w:rsidRDefault="004C7F9E" w:rsidP="004C7F9E">
      <w:pPr>
        <w:pStyle w:val="Doc-text2"/>
      </w:pPr>
    </w:p>
    <w:p w14:paraId="3A594C1E" w14:textId="6350DA2C" w:rsidR="004C7F9E" w:rsidRDefault="004C7F9E" w:rsidP="004C7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EC9DC04" w14:textId="77777777" w:rsidR="004C7F9E" w:rsidRDefault="004C7F9E" w:rsidP="004C7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>Use LTE solution for state mismatch due to the release procedure (i.e. based on Data Inactivity Timer (only running in RRC_CONNECTED) and upon on timer expiry transition to IDLE and NAS recovery);</w:t>
      </w:r>
    </w:p>
    <w:p w14:paraId="4DF87EBE" w14:textId="77777777" w:rsidR="004C7F9E" w:rsidRDefault="004C7F9E" w:rsidP="004C7F9E">
      <w:pPr>
        <w:pStyle w:val="Doc-text2"/>
      </w:pPr>
    </w:p>
    <w:p w14:paraId="0EA5EEC7" w14:textId="77777777" w:rsidR="00973FC0" w:rsidRDefault="00741ED3" w:rsidP="00546490">
      <w:pPr>
        <w:pStyle w:val="BodyText"/>
      </w:pPr>
      <w:r>
        <w:t>The fundamental difference in this error case is that UE will attempt to contact the network as soon as the failure is detected, to avoid any state mismatch.</w:t>
      </w:r>
    </w:p>
    <w:p w14:paraId="02FAF8B5" w14:textId="2ADB1D7D" w:rsidR="003A679B" w:rsidRPr="00A04F49" w:rsidRDefault="003A679B" w:rsidP="00546490">
      <w:pPr>
        <w:pStyle w:val="BodyText"/>
      </w:pPr>
    </w:p>
    <w:p w14:paraId="500F211A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500DE6C" w14:textId="77777777" w:rsidR="008E065E" w:rsidRDefault="008E065E" w:rsidP="00405E9E">
      <w:pPr>
        <w:pStyle w:val="BodyText"/>
        <w:tabs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63EAB056" w14:textId="4D8CC9C7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The implicit state transition from RRC_CONNECTED to RRC_INACTIVE by using an inactivity timer could lead to temporary states misalignment between UE and gNB</w:t>
      </w:r>
      <w:r w:rsidR="00F45F83">
        <w:t>, making the UE unreachable</w:t>
      </w:r>
      <w:r w:rsidR="00FA16B5">
        <w:t xml:space="preserve">. </w:t>
      </w:r>
    </w:p>
    <w:p w14:paraId="25CF1D89" w14:textId="673D9482" w:rsidR="00554AE2" w:rsidRPr="00554AE2" w:rsidRDefault="00564D96" w:rsidP="00A71ED7">
      <w:pPr>
        <w:pStyle w:val="Observation"/>
        <w:numPr>
          <w:ilvl w:val="0"/>
          <w:numId w:val="19"/>
        </w:numPr>
        <w:ind w:left="1701" w:hanging="1701"/>
      </w:pPr>
      <w:r w:rsidRPr="00564D96">
        <w:t>The RRC_INACTIVE parameters sent via pre-configuration could be out-to-date</w:t>
      </w:r>
      <w:r w:rsidR="00E95A9E">
        <w:t>d</w:t>
      </w:r>
      <w:r w:rsidRPr="00564D96">
        <w:t xml:space="preserve"> when the UE enters RRC_INACTIVE</w:t>
      </w:r>
      <w:r w:rsidR="008E065E" w:rsidRPr="00554AE2">
        <w:fldChar w:fldCharType="end"/>
      </w:r>
      <w:r w:rsidR="00CB2A06" w:rsidRPr="00554AE2">
        <w:t xml:space="preserve"> </w:t>
      </w:r>
    </w:p>
    <w:p w14:paraId="231F4481" w14:textId="77777777" w:rsidR="00405E9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C3504A7" w14:textId="60CC708C" w:rsidR="00405E9E" w:rsidRDefault="00B21C0F" w:rsidP="00085DF3">
      <w:pPr>
        <w:pStyle w:val="Proposal"/>
        <w:numPr>
          <w:ilvl w:val="0"/>
          <w:numId w:val="22"/>
        </w:numPr>
        <w:tabs>
          <w:tab w:val="clear" w:pos="1304"/>
          <w:tab w:val="num" w:pos="1701"/>
        </w:tabs>
        <w:ind w:left="1701" w:hanging="1701"/>
      </w:pPr>
      <w:r>
        <w:t>Only e</w:t>
      </w:r>
      <w:r w:rsidR="00405E9E">
        <w:t>xplicit</w:t>
      </w:r>
      <w:r w:rsidR="00405E9E" w:rsidRPr="009935C0">
        <w:t xml:space="preserve"> state transition </w:t>
      </w:r>
      <w:r w:rsidR="00405E9E">
        <w:t xml:space="preserve">from </w:t>
      </w:r>
      <w:r w:rsidR="00405E9E" w:rsidRPr="009935C0">
        <w:t>RRC_CONNECTED to RRC_INACTIVE</w:t>
      </w:r>
      <w:r w:rsidR="00405E9E">
        <w:t xml:space="preserve"> should be used for the following reasons:</w:t>
      </w:r>
      <w:r w:rsidR="00405E9E">
        <w:br/>
      </w:r>
      <w:r w:rsidR="00085DF3">
        <w:t>- The network controls when sending the UE to RRC_INACTIVE, avoiding states misalignment</w:t>
      </w:r>
      <w:r w:rsidR="00E95A9E">
        <w:t xml:space="preserve"> and UE unreachability</w:t>
      </w:r>
      <w:r w:rsidR="008A26F1">
        <w:t>;</w:t>
      </w:r>
      <w:r w:rsidR="00085DF3">
        <w:br/>
        <w:t xml:space="preserve">- RRC_INACTIVE parameters </w:t>
      </w:r>
      <w:r w:rsidR="004D2135">
        <w:t>can</w:t>
      </w:r>
      <w:r w:rsidR="00085DF3">
        <w:t xml:space="preserve"> always </w:t>
      </w:r>
      <w:r w:rsidR="004D2135">
        <w:t xml:space="preserve">be </w:t>
      </w:r>
      <w:r w:rsidR="00085DF3">
        <w:t xml:space="preserve">updated because when sent to the UE at state transition (no earlier </w:t>
      </w:r>
      <w:r w:rsidR="00120DB9">
        <w:t>reconfigurations needed)</w:t>
      </w:r>
      <w:r w:rsidR="008A26F1">
        <w:t>.</w:t>
      </w:r>
    </w:p>
    <w:p w14:paraId="365B3B11" w14:textId="190F53A6" w:rsidR="00120DB9" w:rsidRDefault="00120DB9" w:rsidP="00120DB9">
      <w:pPr>
        <w:pStyle w:val="Proposal"/>
      </w:pPr>
      <w:r w:rsidRPr="00120DB9">
        <w:t>No timer should be used to move the UE from RRC_CONNECTED to RRC_INACTIVE</w:t>
      </w:r>
      <w:r w:rsidR="008A26F1">
        <w:t>.</w:t>
      </w:r>
    </w:p>
    <w:p w14:paraId="238A8115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1CB21724" w14:textId="34D16416" w:rsidR="000D3B51" w:rsidRDefault="000D3B51" w:rsidP="000D3B51">
      <w:pPr>
        <w:pStyle w:val="Reference"/>
      </w:pPr>
      <w:bookmarkStart w:id="9" w:name="_Ref503355162"/>
      <w:r w:rsidRPr="000D3B51">
        <w:t>R2-1712208</w:t>
      </w:r>
      <w:r w:rsidRPr="00E52497">
        <w:t xml:space="preserve">, </w:t>
      </w:r>
      <w:r>
        <w:t>“</w:t>
      </w:r>
      <w:r w:rsidRPr="000D3B51">
        <w:t>State transition from RRC_CONNECTED to RRC_INACTIVE</w:t>
      </w:r>
      <w:r>
        <w:t xml:space="preserve">”, </w:t>
      </w:r>
      <w:proofErr w:type="spellStart"/>
      <w:r w:rsidRPr="000D3B51">
        <w:t>ASUSTeK</w:t>
      </w:r>
      <w:proofErr w:type="spellEnd"/>
      <w:r>
        <w:t xml:space="preserve">, </w:t>
      </w:r>
      <w:r w:rsidRPr="000D3B51">
        <w:t>Reno, Nevada, USA, 27th November – 1st December 2017</w:t>
      </w:r>
      <w:bookmarkEnd w:id="9"/>
    </w:p>
    <w:p w14:paraId="42D9934F" w14:textId="227FDF10" w:rsidR="000D3B51" w:rsidRPr="009D12E2" w:rsidRDefault="000D3B51" w:rsidP="00FF6EDA">
      <w:pPr>
        <w:pStyle w:val="Reference"/>
      </w:pPr>
      <w:bookmarkStart w:id="10" w:name="_Ref503355170"/>
      <w:r w:rsidRPr="000D3B51">
        <w:t>R2-</w:t>
      </w:r>
      <w:r w:rsidR="00FF6EDA">
        <w:t>1805323</w:t>
      </w:r>
      <w:r>
        <w:t>, “</w:t>
      </w:r>
      <w:r w:rsidRPr="000D3B51">
        <w:t>Timer based state transmission from CONNECTED to inactive</w:t>
      </w:r>
      <w:r>
        <w:t xml:space="preserve">”, </w:t>
      </w:r>
      <w:r w:rsidRPr="000D3B51">
        <w:t xml:space="preserve">Huawei, </w:t>
      </w:r>
      <w:proofErr w:type="spellStart"/>
      <w:r w:rsidRPr="000D3B51">
        <w:t>HiSilicon</w:t>
      </w:r>
      <w:proofErr w:type="spellEnd"/>
      <w:r>
        <w:t xml:space="preserve">, </w:t>
      </w:r>
      <w:proofErr w:type="spellStart"/>
      <w:r w:rsidR="00FF6EDA" w:rsidRPr="00FF6EDA">
        <w:t>Sanya</w:t>
      </w:r>
      <w:proofErr w:type="spellEnd"/>
      <w:r w:rsidR="00FF6EDA" w:rsidRPr="00FF6EDA">
        <w:t>, P.R. of China, 16th – 20th April 2018</w:t>
      </w:r>
      <w:bookmarkEnd w:id="10"/>
    </w:p>
    <w:p w14:paraId="6A7DF963" w14:textId="153CD682" w:rsidR="003A7EF3" w:rsidRPr="009D12E2" w:rsidRDefault="000D3B51" w:rsidP="00FF6EDA">
      <w:pPr>
        <w:pStyle w:val="Reference"/>
      </w:pPr>
      <w:bookmarkStart w:id="11" w:name="_Ref503355177"/>
      <w:r w:rsidRPr="009D12E2">
        <w:t>R2-</w:t>
      </w:r>
      <w:r w:rsidR="00FF6EDA">
        <w:t>1804816</w:t>
      </w:r>
      <w:r w:rsidRPr="009D12E2">
        <w:t xml:space="preserve"> “Timer-based Inactivation for NR”, </w:t>
      </w:r>
      <w:proofErr w:type="spellStart"/>
      <w:r w:rsidRPr="009D12E2">
        <w:t>InterDigital</w:t>
      </w:r>
      <w:proofErr w:type="spellEnd"/>
      <w:r w:rsidRPr="009D12E2">
        <w:t xml:space="preserve">, </w:t>
      </w:r>
      <w:proofErr w:type="spellStart"/>
      <w:r w:rsidR="00FF6EDA" w:rsidRPr="00FF6EDA">
        <w:t>Sanya</w:t>
      </w:r>
      <w:proofErr w:type="spellEnd"/>
      <w:r w:rsidR="00FF6EDA" w:rsidRPr="00FF6EDA">
        <w:t>, P.R. of China, 16th – 20th April 2018</w:t>
      </w:r>
      <w:bookmarkEnd w:id="11"/>
    </w:p>
    <w:p w14:paraId="7363F1DC" w14:textId="069C0D1A" w:rsidR="009D12E2" w:rsidRPr="009D12E2" w:rsidRDefault="009D12E2" w:rsidP="009D12E2">
      <w:pPr>
        <w:pStyle w:val="Reference"/>
        <w:numPr>
          <w:ilvl w:val="0"/>
          <w:numId w:val="0"/>
        </w:numPr>
        <w:ind w:left="567" w:hanging="567"/>
      </w:pPr>
    </w:p>
    <w:p w14:paraId="2BAF5F69" w14:textId="77777777" w:rsidR="009D12E2" w:rsidRPr="00546490" w:rsidRDefault="009D12E2" w:rsidP="009D12E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9D12E2" w:rsidRPr="0054649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58C1B" w14:textId="77777777" w:rsidR="00802DD8" w:rsidRDefault="00802DD8">
      <w:r>
        <w:separator/>
      </w:r>
    </w:p>
  </w:endnote>
  <w:endnote w:type="continuationSeparator" w:id="0">
    <w:p w14:paraId="4BB2136E" w14:textId="77777777" w:rsidR="00802DD8" w:rsidRDefault="00802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1591D27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85B26" w14:textId="77777777" w:rsidR="00802DD8" w:rsidRDefault="00802DD8">
      <w:r>
        <w:separator/>
      </w:r>
    </w:p>
  </w:footnote>
  <w:footnote w:type="continuationSeparator" w:id="0">
    <w:p w14:paraId="39DC60DA" w14:textId="77777777" w:rsidR="00802DD8" w:rsidRDefault="00802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6"/>
  </w:num>
  <w:num w:numId="17">
    <w:abstractNumId w:val="5"/>
  </w:num>
  <w:num w:numId="18">
    <w:abstractNumId w:val="18"/>
  </w:num>
  <w:num w:numId="19">
    <w:abstractNumId w:val="13"/>
    <w:lvlOverride w:ilvl="0">
      <w:startOverride w:val="1"/>
    </w:lvlOverride>
  </w:num>
  <w:num w:numId="20">
    <w:abstractNumId w:val="9"/>
  </w:num>
  <w:num w:numId="21">
    <w:abstractNumId w:val="17"/>
  </w:num>
  <w:num w:numId="22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01F7"/>
    <w:rsid w:val="00052A07"/>
    <w:rsid w:val="000534E3"/>
    <w:rsid w:val="00054EE0"/>
    <w:rsid w:val="0005606A"/>
    <w:rsid w:val="00057117"/>
    <w:rsid w:val="000616E7"/>
    <w:rsid w:val="0006238A"/>
    <w:rsid w:val="0006487E"/>
    <w:rsid w:val="00065E1A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2C8"/>
    <w:rsid w:val="000C165A"/>
    <w:rsid w:val="000C2E19"/>
    <w:rsid w:val="000D0D07"/>
    <w:rsid w:val="000D3B51"/>
    <w:rsid w:val="000D4797"/>
    <w:rsid w:val="000E0527"/>
    <w:rsid w:val="000E1E92"/>
    <w:rsid w:val="000E24F5"/>
    <w:rsid w:val="000E6EC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D58"/>
    <w:rsid w:val="00151E23"/>
    <w:rsid w:val="001526E0"/>
    <w:rsid w:val="001551B5"/>
    <w:rsid w:val="00163762"/>
    <w:rsid w:val="001659C1"/>
    <w:rsid w:val="00173A8E"/>
    <w:rsid w:val="00177795"/>
    <w:rsid w:val="0018143F"/>
    <w:rsid w:val="00186134"/>
    <w:rsid w:val="00190AC1"/>
    <w:rsid w:val="0019341A"/>
    <w:rsid w:val="00195047"/>
    <w:rsid w:val="00197DF9"/>
    <w:rsid w:val="001A1987"/>
    <w:rsid w:val="001A2564"/>
    <w:rsid w:val="001A6173"/>
    <w:rsid w:val="001A61BC"/>
    <w:rsid w:val="001A6CBA"/>
    <w:rsid w:val="001B0D97"/>
    <w:rsid w:val="001B5A5D"/>
    <w:rsid w:val="001C1CE5"/>
    <w:rsid w:val="001C3D2A"/>
    <w:rsid w:val="001D51BA"/>
    <w:rsid w:val="001D6342"/>
    <w:rsid w:val="001D6D53"/>
    <w:rsid w:val="001E0710"/>
    <w:rsid w:val="001E58E2"/>
    <w:rsid w:val="001E7AED"/>
    <w:rsid w:val="001F2F2C"/>
    <w:rsid w:val="001F3916"/>
    <w:rsid w:val="001F54C5"/>
    <w:rsid w:val="001F662C"/>
    <w:rsid w:val="001F6736"/>
    <w:rsid w:val="001F7074"/>
    <w:rsid w:val="00200490"/>
    <w:rsid w:val="00201F3A"/>
    <w:rsid w:val="00203F96"/>
    <w:rsid w:val="002069B2"/>
    <w:rsid w:val="00207FA3"/>
    <w:rsid w:val="002100D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979"/>
    <w:rsid w:val="00241559"/>
    <w:rsid w:val="00242570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046"/>
    <w:rsid w:val="00274C51"/>
    <w:rsid w:val="002805F5"/>
    <w:rsid w:val="00280751"/>
    <w:rsid w:val="00280DD1"/>
    <w:rsid w:val="0028280A"/>
    <w:rsid w:val="00286ACD"/>
    <w:rsid w:val="00287838"/>
    <w:rsid w:val="002907B5"/>
    <w:rsid w:val="00292EB7"/>
    <w:rsid w:val="00293486"/>
    <w:rsid w:val="00296227"/>
    <w:rsid w:val="00296F44"/>
    <w:rsid w:val="0029777D"/>
    <w:rsid w:val="002A055E"/>
    <w:rsid w:val="002A1D4E"/>
    <w:rsid w:val="002A2869"/>
    <w:rsid w:val="002B24D6"/>
    <w:rsid w:val="002B50C7"/>
    <w:rsid w:val="002C41E6"/>
    <w:rsid w:val="002D071A"/>
    <w:rsid w:val="002D34B2"/>
    <w:rsid w:val="002D7637"/>
    <w:rsid w:val="002D7680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79B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75A"/>
    <w:rsid w:val="003D3C45"/>
    <w:rsid w:val="003D5B1F"/>
    <w:rsid w:val="003E15FA"/>
    <w:rsid w:val="003E388C"/>
    <w:rsid w:val="003E55E4"/>
    <w:rsid w:val="003E74E3"/>
    <w:rsid w:val="003F05C7"/>
    <w:rsid w:val="003F2CD4"/>
    <w:rsid w:val="003F2E23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146D6"/>
    <w:rsid w:val="00421105"/>
    <w:rsid w:val="004242F4"/>
    <w:rsid w:val="00427248"/>
    <w:rsid w:val="00437447"/>
    <w:rsid w:val="00441A92"/>
    <w:rsid w:val="004428A6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45F"/>
    <w:rsid w:val="0047556B"/>
    <w:rsid w:val="00477768"/>
    <w:rsid w:val="00492BC5"/>
    <w:rsid w:val="004964F1"/>
    <w:rsid w:val="004A16BC"/>
    <w:rsid w:val="004A2B94"/>
    <w:rsid w:val="004B02BB"/>
    <w:rsid w:val="004B3440"/>
    <w:rsid w:val="004B4208"/>
    <w:rsid w:val="004B50D7"/>
    <w:rsid w:val="004B7C0C"/>
    <w:rsid w:val="004C2DB9"/>
    <w:rsid w:val="004C3898"/>
    <w:rsid w:val="004C68C4"/>
    <w:rsid w:val="004C7B17"/>
    <w:rsid w:val="004C7F9E"/>
    <w:rsid w:val="004D1DF5"/>
    <w:rsid w:val="004D213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85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490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2D64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0F4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F14"/>
    <w:rsid w:val="00611B83"/>
    <w:rsid w:val="00613257"/>
    <w:rsid w:val="00620A71"/>
    <w:rsid w:val="00620D80"/>
    <w:rsid w:val="006219D6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6AD"/>
    <w:rsid w:val="006E28B7"/>
    <w:rsid w:val="006E3310"/>
    <w:rsid w:val="006E43B2"/>
    <w:rsid w:val="006E4E39"/>
    <w:rsid w:val="006E565E"/>
    <w:rsid w:val="006E673D"/>
    <w:rsid w:val="006E7D3B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1ED3"/>
    <w:rsid w:val="00742EFD"/>
    <w:rsid w:val="007445A0"/>
    <w:rsid w:val="0074524B"/>
    <w:rsid w:val="00747D8B"/>
    <w:rsid w:val="00751228"/>
    <w:rsid w:val="007571E1"/>
    <w:rsid w:val="007604B2"/>
    <w:rsid w:val="00765281"/>
    <w:rsid w:val="00766BAD"/>
    <w:rsid w:val="0077197B"/>
    <w:rsid w:val="007730BD"/>
    <w:rsid w:val="007755F2"/>
    <w:rsid w:val="00776971"/>
    <w:rsid w:val="00781615"/>
    <w:rsid w:val="0078177E"/>
    <w:rsid w:val="0078304C"/>
    <w:rsid w:val="00783673"/>
    <w:rsid w:val="00785490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185"/>
    <w:rsid w:val="00802DD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588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B8"/>
    <w:rsid w:val="008874B3"/>
    <w:rsid w:val="0089081F"/>
    <w:rsid w:val="008919F0"/>
    <w:rsid w:val="00894A88"/>
    <w:rsid w:val="00895386"/>
    <w:rsid w:val="00895A62"/>
    <w:rsid w:val="008A21FF"/>
    <w:rsid w:val="008A26F1"/>
    <w:rsid w:val="008A2CE2"/>
    <w:rsid w:val="008A30AC"/>
    <w:rsid w:val="008A44B8"/>
    <w:rsid w:val="008A51A8"/>
    <w:rsid w:val="008A54C7"/>
    <w:rsid w:val="008A77D8"/>
    <w:rsid w:val="008B0483"/>
    <w:rsid w:val="008B097C"/>
    <w:rsid w:val="008B120C"/>
    <w:rsid w:val="008B1A22"/>
    <w:rsid w:val="008B51A0"/>
    <w:rsid w:val="008B592A"/>
    <w:rsid w:val="008B7B5C"/>
    <w:rsid w:val="008C0B42"/>
    <w:rsid w:val="008C0C99"/>
    <w:rsid w:val="008C2017"/>
    <w:rsid w:val="008C4958"/>
    <w:rsid w:val="008C4BAA"/>
    <w:rsid w:val="008C6AE8"/>
    <w:rsid w:val="008C7573"/>
    <w:rsid w:val="008D076C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C8A"/>
    <w:rsid w:val="00910B7D"/>
    <w:rsid w:val="00911DFB"/>
    <w:rsid w:val="009139D9"/>
    <w:rsid w:val="00914AD8"/>
    <w:rsid w:val="00914DB8"/>
    <w:rsid w:val="00915707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878"/>
    <w:rsid w:val="00971F08"/>
    <w:rsid w:val="00973FC0"/>
    <w:rsid w:val="0097603D"/>
    <w:rsid w:val="00976949"/>
    <w:rsid w:val="00980477"/>
    <w:rsid w:val="00985253"/>
    <w:rsid w:val="009853B3"/>
    <w:rsid w:val="00990630"/>
    <w:rsid w:val="00991761"/>
    <w:rsid w:val="0099234B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12E2"/>
    <w:rsid w:val="009D4023"/>
    <w:rsid w:val="009D4FF0"/>
    <w:rsid w:val="009D703C"/>
    <w:rsid w:val="009D718F"/>
    <w:rsid w:val="009E068F"/>
    <w:rsid w:val="009E14E0"/>
    <w:rsid w:val="009E35DB"/>
    <w:rsid w:val="009E47A3"/>
    <w:rsid w:val="009E7A7F"/>
    <w:rsid w:val="009F08F3"/>
    <w:rsid w:val="009F344F"/>
    <w:rsid w:val="00A0309C"/>
    <w:rsid w:val="00A048A8"/>
    <w:rsid w:val="00A04F49"/>
    <w:rsid w:val="00A129C2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0A4"/>
    <w:rsid w:val="00A36297"/>
    <w:rsid w:val="00A3719C"/>
    <w:rsid w:val="00A41E2B"/>
    <w:rsid w:val="00A456F2"/>
    <w:rsid w:val="00A45B74"/>
    <w:rsid w:val="00A46CB1"/>
    <w:rsid w:val="00A52E1D"/>
    <w:rsid w:val="00A61499"/>
    <w:rsid w:val="00A62A77"/>
    <w:rsid w:val="00A63483"/>
    <w:rsid w:val="00A657D7"/>
    <w:rsid w:val="00A660AC"/>
    <w:rsid w:val="00A66F55"/>
    <w:rsid w:val="00A67E6C"/>
    <w:rsid w:val="00A70000"/>
    <w:rsid w:val="00A71B99"/>
    <w:rsid w:val="00A71ED7"/>
    <w:rsid w:val="00A739D0"/>
    <w:rsid w:val="00A761D4"/>
    <w:rsid w:val="00A77EC4"/>
    <w:rsid w:val="00A87EA3"/>
    <w:rsid w:val="00A9049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35BA"/>
    <w:rsid w:val="00B157F9"/>
    <w:rsid w:val="00B20256"/>
    <w:rsid w:val="00B20D09"/>
    <w:rsid w:val="00B21C0F"/>
    <w:rsid w:val="00B2763F"/>
    <w:rsid w:val="00B27AAC"/>
    <w:rsid w:val="00B30929"/>
    <w:rsid w:val="00B30E08"/>
    <w:rsid w:val="00B372AA"/>
    <w:rsid w:val="00B40445"/>
    <w:rsid w:val="00B41888"/>
    <w:rsid w:val="00B44D92"/>
    <w:rsid w:val="00B45A52"/>
    <w:rsid w:val="00B46175"/>
    <w:rsid w:val="00B6188F"/>
    <w:rsid w:val="00B664C7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2FEF"/>
    <w:rsid w:val="00BB51E9"/>
    <w:rsid w:val="00BC0FDC"/>
    <w:rsid w:val="00BC3053"/>
    <w:rsid w:val="00BC4D2E"/>
    <w:rsid w:val="00BC75B2"/>
    <w:rsid w:val="00BD0630"/>
    <w:rsid w:val="00BD48AC"/>
    <w:rsid w:val="00BD5F1A"/>
    <w:rsid w:val="00BE1234"/>
    <w:rsid w:val="00BE1BEB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1F6D"/>
    <w:rsid w:val="00C42EBF"/>
    <w:rsid w:val="00C46CA1"/>
    <w:rsid w:val="00C54995"/>
    <w:rsid w:val="00C54D41"/>
    <w:rsid w:val="00C60440"/>
    <w:rsid w:val="00C60783"/>
    <w:rsid w:val="00C64672"/>
    <w:rsid w:val="00C70697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2BB"/>
    <w:rsid w:val="00CC3EA0"/>
    <w:rsid w:val="00CC4B5A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78FD"/>
    <w:rsid w:val="00D36E71"/>
    <w:rsid w:val="00D37D87"/>
    <w:rsid w:val="00D40B33"/>
    <w:rsid w:val="00D4318F"/>
    <w:rsid w:val="00D438BF"/>
    <w:rsid w:val="00D440F8"/>
    <w:rsid w:val="00D50F97"/>
    <w:rsid w:val="00D52B34"/>
    <w:rsid w:val="00D546FF"/>
    <w:rsid w:val="00D55AD5"/>
    <w:rsid w:val="00D576CA"/>
    <w:rsid w:val="00D61AF5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586"/>
    <w:rsid w:val="00DA305E"/>
    <w:rsid w:val="00DA5417"/>
    <w:rsid w:val="00DA56E8"/>
    <w:rsid w:val="00DB0185"/>
    <w:rsid w:val="00DB0A9F"/>
    <w:rsid w:val="00DB377D"/>
    <w:rsid w:val="00DB7D25"/>
    <w:rsid w:val="00DC2D36"/>
    <w:rsid w:val="00DC53EF"/>
    <w:rsid w:val="00DD07CD"/>
    <w:rsid w:val="00DD6BC3"/>
    <w:rsid w:val="00DE18C4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54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F9"/>
    <w:rsid w:val="00E57565"/>
    <w:rsid w:val="00E63838"/>
    <w:rsid w:val="00E64434"/>
    <w:rsid w:val="00E67827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356"/>
    <w:rsid w:val="00EF5787"/>
    <w:rsid w:val="00EF60D0"/>
    <w:rsid w:val="00F0528D"/>
    <w:rsid w:val="00F05B6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F9A"/>
    <w:rsid w:val="00F30828"/>
    <w:rsid w:val="00F30C70"/>
    <w:rsid w:val="00F313D6"/>
    <w:rsid w:val="00F40DEB"/>
    <w:rsid w:val="00F40F0C"/>
    <w:rsid w:val="00F4256A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6B5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23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923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923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923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923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923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9234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9234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923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923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9234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9234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923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9234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9234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9234B"/>
    <w:pPr>
      <w:ind w:left="1418" w:hanging="1418"/>
    </w:pPr>
  </w:style>
  <w:style w:type="paragraph" w:styleId="TOC3">
    <w:name w:val="toc 3"/>
    <w:basedOn w:val="TOC2"/>
    <w:semiHidden/>
    <w:rsid w:val="0099234B"/>
    <w:pPr>
      <w:ind w:left="1134" w:hanging="1134"/>
    </w:pPr>
  </w:style>
  <w:style w:type="paragraph" w:styleId="TOC2">
    <w:name w:val="toc 2"/>
    <w:basedOn w:val="TOC1"/>
    <w:semiHidden/>
    <w:rsid w:val="0099234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9234B"/>
    <w:pPr>
      <w:ind w:left="284"/>
    </w:pPr>
  </w:style>
  <w:style w:type="paragraph" w:styleId="Index1">
    <w:name w:val="index 1"/>
    <w:basedOn w:val="Normal"/>
    <w:semiHidden/>
    <w:rsid w:val="0099234B"/>
    <w:pPr>
      <w:keepLines/>
      <w:spacing w:after="0"/>
    </w:pPr>
  </w:style>
  <w:style w:type="paragraph" w:styleId="DocumentMap">
    <w:name w:val="Document Map"/>
    <w:basedOn w:val="Normal"/>
    <w:semiHidden/>
    <w:rsid w:val="009923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9234B"/>
    <w:pPr>
      <w:ind w:left="851"/>
    </w:pPr>
  </w:style>
  <w:style w:type="paragraph" w:styleId="ListNumber">
    <w:name w:val="List Number"/>
    <w:basedOn w:val="List"/>
    <w:rsid w:val="0099234B"/>
  </w:style>
  <w:style w:type="paragraph" w:styleId="List">
    <w:name w:val="List"/>
    <w:basedOn w:val="Normal"/>
    <w:rsid w:val="0099234B"/>
    <w:pPr>
      <w:ind w:left="568" w:hanging="284"/>
    </w:pPr>
  </w:style>
  <w:style w:type="paragraph" w:styleId="Header">
    <w:name w:val="header"/>
    <w:rsid w:val="009923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9234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9234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923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9234B"/>
    <w:pPr>
      <w:ind w:left="1418" w:hanging="1418"/>
    </w:pPr>
  </w:style>
  <w:style w:type="paragraph" w:styleId="TOC6">
    <w:name w:val="toc 6"/>
    <w:basedOn w:val="TOC5"/>
    <w:next w:val="Normal"/>
    <w:semiHidden/>
    <w:rsid w:val="0099234B"/>
    <w:pPr>
      <w:ind w:left="1985" w:hanging="1985"/>
    </w:pPr>
  </w:style>
  <w:style w:type="paragraph" w:styleId="TOC7">
    <w:name w:val="toc 7"/>
    <w:basedOn w:val="TOC6"/>
    <w:next w:val="Normal"/>
    <w:semiHidden/>
    <w:rsid w:val="0099234B"/>
    <w:pPr>
      <w:ind w:left="2268" w:hanging="2268"/>
    </w:pPr>
  </w:style>
  <w:style w:type="paragraph" w:styleId="ListBullet2">
    <w:name w:val="List Bullet 2"/>
    <w:basedOn w:val="ListBullet"/>
    <w:rsid w:val="0099234B"/>
    <w:pPr>
      <w:numPr>
        <w:numId w:val="6"/>
      </w:numPr>
    </w:pPr>
  </w:style>
  <w:style w:type="paragraph" w:styleId="ListBullet">
    <w:name w:val="List Bullet"/>
    <w:basedOn w:val="BodyText"/>
    <w:rsid w:val="0099234B"/>
    <w:pPr>
      <w:numPr>
        <w:numId w:val="5"/>
      </w:numPr>
    </w:pPr>
  </w:style>
  <w:style w:type="paragraph" w:styleId="ListBullet3">
    <w:name w:val="List Bullet 3"/>
    <w:basedOn w:val="ListBullet2"/>
    <w:rsid w:val="0099234B"/>
    <w:pPr>
      <w:numPr>
        <w:numId w:val="7"/>
      </w:numPr>
    </w:pPr>
  </w:style>
  <w:style w:type="paragraph" w:customStyle="1" w:styleId="EQ">
    <w:name w:val="EQ"/>
    <w:basedOn w:val="Normal"/>
    <w:next w:val="Normal"/>
    <w:rsid w:val="0099234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9234B"/>
    <w:pPr>
      <w:ind w:left="851"/>
    </w:pPr>
  </w:style>
  <w:style w:type="paragraph" w:styleId="List3">
    <w:name w:val="List 3"/>
    <w:basedOn w:val="List2"/>
    <w:rsid w:val="0099234B"/>
    <w:pPr>
      <w:ind w:left="1135"/>
    </w:pPr>
  </w:style>
  <w:style w:type="paragraph" w:styleId="List4">
    <w:name w:val="List 4"/>
    <w:basedOn w:val="List3"/>
    <w:rsid w:val="0099234B"/>
    <w:pPr>
      <w:ind w:left="1418"/>
    </w:pPr>
  </w:style>
  <w:style w:type="paragraph" w:styleId="List5">
    <w:name w:val="List 5"/>
    <w:basedOn w:val="List4"/>
    <w:rsid w:val="0099234B"/>
    <w:pPr>
      <w:ind w:left="1702"/>
    </w:pPr>
  </w:style>
  <w:style w:type="paragraph" w:customStyle="1" w:styleId="EditorsNote">
    <w:name w:val="Editor's Note"/>
    <w:basedOn w:val="Normal"/>
    <w:rsid w:val="0099234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9234B"/>
    <w:pPr>
      <w:numPr>
        <w:numId w:val="8"/>
      </w:numPr>
    </w:pPr>
  </w:style>
  <w:style w:type="paragraph" w:styleId="ListBullet5">
    <w:name w:val="List Bullet 5"/>
    <w:basedOn w:val="ListBullet4"/>
    <w:rsid w:val="0099234B"/>
    <w:pPr>
      <w:numPr>
        <w:numId w:val="4"/>
      </w:numPr>
    </w:pPr>
  </w:style>
  <w:style w:type="paragraph" w:styleId="Footer">
    <w:name w:val="footer"/>
    <w:basedOn w:val="Header"/>
    <w:semiHidden/>
    <w:rsid w:val="0099234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9234B"/>
    <w:pPr>
      <w:numPr>
        <w:numId w:val="2"/>
      </w:numPr>
    </w:pPr>
  </w:style>
  <w:style w:type="paragraph" w:styleId="BalloonText">
    <w:name w:val="Balloon Text"/>
    <w:basedOn w:val="Normal"/>
    <w:semiHidden/>
    <w:rsid w:val="0099234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9234B"/>
  </w:style>
  <w:style w:type="paragraph" w:styleId="BodyText">
    <w:name w:val="Body Text"/>
    <w:basedOn w:val="Normal"/>
    <w:link w:val="BodyTextChar"/>
    <w:rsid w:val="0099234B"/>
  </w:style>
  <w:style w:type="character" w:styleId="Hyperlink">
    <w:name w:val="Hyperlink"/>
    <w:uiPriority w:val="99"/>
    <w:rsid w:val="0099234B"/>
    <w:rPr>
      <w:color w:val="0000FF"/>
      <w:u w:val="single"/>
      <w:lang w:val="en-GB"/>
    </w:rPr>
  </w:style>
  <w:style w:type="character" w:styleId="FollowedHyperlink">
    <w:name w:val="FollowedHyperlink"/>
    <w:semiHidden/>
    <w:rsid w:val="0099234B"/>
    <w:rPr>
      <w:color w:val="FF0000"/>
      <w:u w:val="single"/>
    </w:rPr>
  </w:style>
  <w:style w:type="character" w:styleId="CommentReference">
    <w:name w:val="annotation reference"/>
    <w:semiHidden/>
    <w:rsid w:val="0099234B"/>
    <w:rPr>
      <w:sz w:val="16"/>
      <w:szCs w:val="16"/>
    </w:rPr>
  </w:style>
  <w:style w:type="paragraph" w:styleId="CommentText">
    <w:name w:val="annotation text"/>
    <w:basedOn w:val="Normal"/>
    <w:semiHidden/>
    <w:rsid w:val="0099234B"/>
  </w:style>
  <w:style w:type="paragraph" w:styleId="CommentSubject">
    <w:name w:val="annotation subject"/>
    <w:basedOn w:val="CommentText"/>
    <w:next w:val="CommentText"/>
    <w:semiHidden/>
    <w:rsid w:val="0099234B"/>
    <w:rPr>
      <w:b/>
      <w:bCs/>
    </w:rPr>
  </w:style>
  <w:style w:type="character" w:customStyle="1" w:styleId="Heading1Char">
    <w:name w:val="Heading 1 Char"/>
    <w:link w:val="Heading1"/>
    <w:rsid w:val="0099234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234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234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234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234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9234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9234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9234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234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234B"/>
    <w:pPr>
      <w:spacing w:after="0"/>
    </w:pPr>
  </w:style>
  <w:style w:type="paragraph" w:customStyle="1" w:styleId="TAL">
    <w:name w:val="TAL"/>
    <w:basedOn w:val="Normal"/>
    <w:rsid w:val="0099234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234B"/>
    <w:pPr>
      <w:jc w:val="center"/>
    </w:pPr>
  </w:style>
  <w:style w:type="paragraph" w:customStyle="1" w:styleId="TAH">
    <w:name w:val="TAH"/>
    <w:basedOn w:val="TAC"/>
    <w:rsid w:val="0099234B"/>
    <w:rPr>
      <w:b/>
    </w:rPr>
  </w:style>
  <w:style w:type="paragraph" w:customStyle="1" w:styleId="TAN">
    <w:name w:val="TAN"/>
    <w:basedOn w:val="TAL"/>
    <w:rsid w:val="0099234B"/>
    <w:pPr>
      <w:ind w:left="851" w:hanging="851"/>
    </w:pPr>
  </w:style>
  <w:style w:type="paragraph" w:customStyle="1" w:styleId="TAR">
    <w:name w:val="TAR"/>
    <w:basedOn w:val="TAL"/>
    <w:rsid w:val="0099234B"/>
    <w:pPr>
      <w:jc w:val="right"/>
    </w:pPr>
  </w:style>
  <w:style w:type="paragraph" w:customStyle="1" w:styleId="TH">
    <w:name w:val="TH"/>
    <w:basedOn w:val="Normal"/>
    <w:rsid w:val="0099234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23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234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23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23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23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23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234B"/>
  </w:style>
  <w:style w:type="paragraph" w:customStyle="1" w:styleId="ZH">
    <w:name w:val="ZH"/>
    <w:rsid w:val="009923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23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23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23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234B"/>
    <w:pPr>
      <w:framePr w:wrap="notBeside" w:y="16161"/>
    </w:pPr>
  </w:style>
  <w:style w:type="paragraph" w:customStyle="1" w:styleId="FP">
    <w:name w:val="FP"/>
    <w:basedOn w:val="Normal"/>
    <w:rsid w:val="0099234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9234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9234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9234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9234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5NUHHDQN7SK2-1476151046-24838</_dlc_DocId>
    <_dlc_DocIdUrl xmlns="f166a696-7b5b-4ccd-9f0c-ffde0cceec81">
      <Url>https://ericsson.sharepoint.com/sites/star/_layouts/15/DocIdRedir.aspx?ID=5NUHHDQN7SK2-1476151046-24838</Url>
      <Description>5NUHHDQN7SK2-1476151046-24838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C5B1F-1463-4DBD-A0D5-F4010F41C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d8762117-8292-4133-b1c7-eab5c6487cfd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611109f9-ed58-4498-a270-1fb2086a5321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f166a696-7b5b-4ccd-9f0c-ffde0cceec81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B101166-588B-426A-9A37-18A31B63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 (Icaro)</cp:lastModifiedBy>
  <cp:revision>2</cp:revision>
  <cp:lastPrinted>2008-01-31T16:09:00Z</cp:lastPrinted>
  <dcterms:created xsi:type="dcterms:W3CDTF">2018-06-21T18:34:00Z</dcterms:created>
  <dcterms:modified xsi:type="dcterms:W3CDTF">2018-06-21T18:34:00Z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32c8796a-3532-46df-b254-66817230b62e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